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A6752" w14:textId="77777777" w:rsidR="003931FB" w:rsidRPr="003931FB" w:rsidRDefault="003931FB" w:rsidP="003931FB">
      <w:pPr>
        <w:widowControl/>
        <w:shd w:val="clear" w:color="auto" w:fill="FFFFFF"/>
        <w:spacing w:before="100" w:beforeAutospacing="1"/>
        <w:ind w:left="158"/>
        <w:jc w:val="center"/>
        <w:rPr>
          <w:rFonts w:ascii="微软雅黑" w:eastAsia="微软雅黑" w:hAnsi="微软雅黑" w:cs="宋体"/>
          <w:color w:val="737373"/>
          <w:kern w:val="0"/>
          <w:szCs w:val="21"/>
        </w:rPr>
      </w:pPr>
      <w:r w:rsidRPr="003931FB">
        <w:rPr>
          <w:rFonts w:ascii="Comic Sans MS" w:eastAsia="微软雅黑" w:hAnsi="Comic Sans MS" w:cs="宋体" w:hint="eastAsia"/>
          <w:color w:val="FF0000"/>
          <w:kern w:val="0"/>
          <w:sz w:val="83"/>
          <w:szCs w:val="83"/>
        </w:rPr>
        <w:t>中国药科大学文件</w:t>
      </w:r>
    </w:p>
    <w:p w14:paraId="7453ECA1" w14:textId="77777777" w:rsidR="003931FB" w:rsidRPr="003931FB" w:rsidRDefault="003931FB" w:rsidP="003931FB">
      <w:pPr>
        <w:widowControl/>
        <w:shd w:val="clear" w:color="auto" w:fill="FFFFFF"/>
        <w:spacing w:before="100" w:beforeAutospacing="1" w:line="562" w:lineRule="atLeast"/>
        <w:jc w:val="center"/>
        <w:rPr>
          <w:rFonts w:ascii="微软雅黑" w:eastAsia="微软雅黑" w:hAnsi="微软雅黑" w:cs="宋体"/>
          <w:color w:val="737373"/>
          <w:kern w:val="0"/>
          <w:szCs w:val="21"/>
        </w:rPr>
      </w:pPr>
      <w:bookmarkStart w:id="0" w:name="doc_mark"/>
      <w:bookmarkEnd w:id="0"/>
      <w:r w:rsidRPr="003931FB">
        <w:rPr>
          <w:rFonts w:ascii="方正仿宋_gbk" w:eastAsia="方正仿宋_gbk" w:hAnsi="微软雅黑" w:cs="宋体" w:hint="eastAsia"/>
          <w:color w:val="737373"/>
          <w:kern w:val="0"/>
          <w:sz w:val="32"/>
          <w:szCs w:val="32"/>
        </w:rPr>
        <w:t>药大外〔2019〕361号</w:t>
      </w:r>
    </w:p>
    <w:p w14:paraId="52A9C11E" w14:textId="77777777" w:rsidR="003931FB" w:rsidRPr="003931FB" w:rsidRDefault="003931FB" w:rsidP="003931FB">
      <w:pPr>
        <w:widowControl/>
        <w:shd w:val="clear" w:color="auto" w:fill="FFFFFF"/>
        <w:spacing w:before="100" w:beforeAutospacing="1"/>
        <w:jc w:val="left"/>
        <w:rPr>
          <w:rFonts w:ascii="微软雅黑" w:eastAsia="微软雅黑" w:hAnsi="微软雅黑" w:cs="宋体"/>
          <w:color w:val="737373"/>
          <w:kern w:val="0"/>
          <w:szCs w:val="21"/>
        </w:rPr>
      </w:pPr>
      <w:r w:rsidRPr="003931FB">
        <w:rPr>
          <w:rFonts w:ascii="微软雅黑" w:eastAsia="微软雅黑" w:hAnsi="微软雅黑" w:cs="宋体" w:hint="eastAsia"/>
          <w:color w:val="FF0000"/>
          <w:kern w:val="0"/>
          <w:szCs w:val="21"/>
        </w:rPr>
        <w:t>────────────────────</w:t>
      </w:r>
    </w:p>
    <w:p w14:paraId="556273A3" w14:textId="77777777" w:rsidR="003931FB" w:rsidRPr="003931FB" w:rsidRDefault="003931FB" w:rsidP="003931FB">
      <w:pPr>
        <w:widowControl/>
        <w:shd w:val="clear" w:color="auto" w:fill="FFFFFF"/>
        <w:spacing w:before="100" w:beforeAutospacing="1" w:line="662" w:lineRule="atLeast"/>
        <w:jc w:val="center"/>
        <w:rPr>
          <w:rFonts w:ascii="微软雅黑" w:eastAsia="微软雅黑" w:hAnsi="微软雅黑" w:cs="宋体"/>
          <w:color w:val="737373"/>
          <w:kern w:val="0"/>
          <w:szCs w:val="21"/>
        </w:rPr>
      </w:pPr>
      <w:r w:rsidRPr="003931FB">
        <w:rPr>
          <w:rFonts w:ascii="Comic Sans MS" w:eastAsia="微软雅黑" w:hAnsi="Comic Sans MS" w:cs="宋体" w:hint="eastAsia"/>
          <w:color w:val="737373"/>
          <w:kern w:val="0"/>
          <w:sz w:val="44"/>
          <w:szCs w:val="44"/>
        </w:rPr>
        <w:t>关于印发《中国药科大学教职工因公出国（境）审批管理办法》的通知</w:t>
      </w:r>
    </w:p>
    <w:p w14:paraId="0A5EF255" w14:textId="77777777" w:rsidR="003931FB" w:rsidRPr="003931FB" w:rsidRDefault="003931FB" w:rsidP="003931FB">
      <w:pPr>
        <w:widowControl/>
        <w:shd w:val="clear" w:color="auto" w:fill="FFFFFF"/>
        <w:spacing w:before="100" w:beforeAutospacing="1" w:line="605" w:lineRule="atLeast"/>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各单位：</w:t>
      </w:r>
    </w:p>
    <w:p w14:paraId="77836A9C"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仿宋" w:cs="宋体" w:hint="eastAsia"/>
          <w:color w:val="000000"/>
          <w:kern w:val="0"/>
          <w:sz w:val="32"/>
          <w:szCs w:val="32"/>
        </w:rPr>
        <w:t>为进一步规范学校教职工因公出国（境）管理工作，依据教育部有关文件精神，根据被授予一定的外事审批权的具体要求及学校工作实际，制定</w:t>
      </w:r>
      <w:r w:rsidRPr="003931FB">
        <w:rPr>
          <w:rFonts w:ascii="方正仿宋_gbk" w:eastAsia="方正仿宋_gbk" w:hAnsi="仿宋" w:cs="宋体" w:hint="eastAsia"/>
          <w:color w:val="737373"/>
          <w:kern w:val="0"/>
          <w:sz w:val="32"/>
          <w:szCs w:val="32"/>
        </w:rPr>
        <w:t>《中国药科大学教职工因公出国（境）审批管理办法》，现予印发，请遵照执行。</w:t>
      </w:r>
    </w:p>
    <w:p w14:paraId="5308F33F" w14:textId="77777777" w:rsidR="003931FB" w:rsidRPr="003931FB" w:rsidRDefault="003931FB" w:rsidP="003931FB">
      <w:pPr>
        <w:widowControl/>
        <w:shd w:val="clear" w:color="auto" w:fill="FFFFFF"/>
        <w:spacing w:before="100" w:beforeAutospacing="1" w:line="605" w:lineRule="atLeast"/>
        <w:jc w:val="right"/>
        <w:rPr>
          <w:rFonts w:ascii="微软雅黑" w:eastAsia="微软雅黑" w:hAnsi="微软雅黑" w:cs="宋体"/>
          <w:color w:val="737373"/>
          <w:kern w:val="0"/>
          <w:szCs w:val="21"/>
        </w:rPr>
      </w:pPr>
      <w:r w:rsidRPr="003931FB">
        <w:rPr>
          <w:rFonts w:ascii="方正仿宋_gbk" w:eastAsia="方正仿宋_gbk" w:hAnsi="仿宋" w:cs="宋体" w:hint="eastAsia"/>
          <w:color w:val="737373"/>
          <w:kern w:val="0"/>
          <w:sz w:val="32"/>
          <w:szCs w:val="32"/>
        </w:rPr>
        <w:t>中国药科大学</w:t>
      </w:r>
    </w:p>
    <w:p w14:paraId="1968A8F5" w14:textId="77777777" w:rsidR="003931FB" w:rsidRPr="003931FB" w:rsidRDefault="003931FB" w:rsidP="003931FB">
      <w:pPr>
        <w:widowControl/>
        <w:shd w:val="clear" w:color="auto" w:fill="FFFFFF"/>
        <w:spacing w:before="100" w:beforeAutospacing="1" w:line="605" w:lineRule="atLeast"/>
        <w:jc w:val="righ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2019年12月31</w:t>
      </w:r>
      <w:r w:rsidRPr="003931FB">
        <w:rPr>
          <w:rFonts w:ascii="方正仿宋_gbk" w:eastAsia="方正仿宋_gbk" w:hAnsi="仿宋" w:cs="宋体" w:hint="eastAsia"/>
          <w:color w:val="737373"/>
          <w:kern w:val="0"/>
          <w:sz w:val="32"/>
          <w:szCs w:val="32"/>
        </w:rPr>
        <w:t>日</w:t>
      </w:r>
    </w:p>
    <w:p w14:paraId="5F267626" w14:textId="77777777" w:rsidR="003931FB" w:rsidRPr="003931FB" w:rsidRDefault="003931FB" w:rsidP="003931FB">
      <w:pPr>
        <w:pageBreakBefore/>
        <w:widowControl/>
        <w:shd w:val="clear" w:color="auto" w:fill="FFFFFF"/>
        <w:spacing w:before="100" w:beforeAutospacing="1" w:line="605" w:lineRule="atLeast"/>
        <w:jc w:val="center"/>
        <w:rPr>
          <w:rFonts w:ascii="微软雅黑" w:eastAsia="微软雅黑" w:hAnsi="微软雅黑" w:cs="宋体"/>
          <w:color w:val="737373"/>
          <w:kern w:val="0"/>
          <w:szCs w:val="21"/>
        </w:rPr>
      </w:pPr>
      <w:r w:rsidRPr="003931FB">
        <w:rPr>
          <w:rFonts w:ascii="Comic Sans MS" w:eastAsia="微软雅黑" w:hAnsi="Comic Sans MS" w:cs="宋体" w:hint="eastAsia"/>
          <w:color w:val="737373"/>
          <w:kern w:val="0"/>
          <w:sz w:val="36"/>
          <w:szCs w:val="36"/>
        </w:rPr>
        <w:lastRenderedPageBreak/>
        <w:t>中国药科大学教职工因公出国（境）审批管理办法</w:t>
      </w:r>
    </w:p>
    <w:p w14:paraId="618F8404" w14:textId="77777777" w:rsidR="003931FB" w:rsidRPr="003931FB" w:rsidRDefault="003931FB" w:rsidP="003931FB">
      <w:pPr>
        <w:widowControl/>
        <w:shd w:val="clear" w:color="auto" w:fill="FFFFFF"/>
        <w:spacing w:before="158" w:line="605" w:lineRule="atLeast"/>
        <w:jc w:val="center"/>
        <w:rPr>
          <w:rFonts w:ascii="微软雅黑" w:eastAsia="微软雅黑" w:hAnsi="微软雅黑" w:cs="宋体"/>
          <w:color w:val="737373"/>
          <w:kern w:val="0"/>
          <w:szCs w:val="21"/>
        </w:rPr>
      </w:pPr>
      <w:r w:rsidRPr="003931FB">
        <w:rPr>
          <w:rFonts w:ascii="方正黑体_gbk" w:eastAsia="方正黑体_gbk" w:hAnsi="仿宋" w:cs="宋体" w:hint="eastAsia"/>
          <w:color w:val="737373"/>
          <w:kern w:val="0"/>
          <w:sz w:val="32"/>
          <w:szCs w:val="32"/>
        </w:rPr>
        <w:t xml:space="preserve">第一章 </w:t>
      </w:r>
      <w:r w:rsidRPr="003931FB">
        <w:rPr>
          <w:rFonts w:ascii="Calibri" w:eastAsia="方正黑体_gbk" w:hAnsi="Calibri" w:cs="Calibri"/>
          <w:color w:val="737373"/>
          <w:kern w:val="0"/>
          <w:sz w:val="32"/>
          <w:szCs w:val="32"/>
        </w:rPr>
        <w:t> </w:t>
      </w:r>
      <w:r w:rsidRPr="003931FB">
        <w:rPr>
          <w:rFonts w:ascii="方正黑体_gbk" w:eastAsia="方正黑体_gbk" w:hAnsi="仿宋" w:cs="宋体" w:hint="eastAsia"/>
          <w:color w:val="737373"/>
          <w:kern w:val="0"/>
          <w:sz w:val="32"/>
          <w:szCs w:val="32"/>
        </w:rPr>
        <w:t>总则</w:t>
      </w:r>
    </w:p>
    <w:p w14:paraId="59C88317"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仿宋" w:cs="宋体" w:hint="eastAsia"/>
          <w:color w:val="000000"/>
          <w:kern w:val="0"/>
          <w:sz w:val="32"/>
          <w:szCs w:val="32"/>
        </w:rPr>
        <w:t>第一条</w:t>
      </w:r>
      <w:r w:rsidRPr="003931FB">
        <w:rPr>
          <w:rFonts w:ascii="方正仿宋_gbk" w:eastAsia="方正仿宋_gbk" w:hAnsi="仿宋" w:cs="宋体" w:hint="eastAsia"/>
          <w:color w:val="000000"/>
          <w:kern w:val="0"/>
          <w:sz w:val="32"/>
          <w:szCs w:val="32"/>
        </w:rPr>
        <w:t>为进一步完善中国药科大学教职工因公出国（境）审批与管理工作机制，更好地行使教育部授予的出访外事审批权，规范有序管理因公出国（境）审批工作，推动我校国际化进程，根据《教育部关于授予北京交通大学等“双一流”建设高校和北京语言大学一定的出访来访外事审批权的通知》（</w:t>
      </w:r>
      <w:proofErr w:type="gramStart"/>
      <w:r w:rsidRPr="003931FB">
        <w:rPr>
          <w:rFonts w:ascii="方正仿宋_gbk" w:eastAsia="方正仿宋_gbk" w:hAnsi="仿宋" w:cs="宋体" w:hint="eastAsia"/>
          <w:color w:val="000000"/>
          <w:kern w:val="0"/>
          <w:sz w:val="32"/>
          <w:szCs w:val="32"/>
        </w:rPr>
        <w:t>教外综〔</w:t>
      </w:r>
      <w:r w:rsidRPr="003931FB">
        <w:rPr>
          <w:rFonts w:ascii="方正仿宋_gbk" w:eastAsia="方正仿宋_gbk" w:hAnsi="微软雅黑" w:cs="宋体" w:hint="eastAsia"/>
          <w:color w:val="000000"/>
          <w:kern w:val="0"/>
          <w:sz w:val="32"/>
          <w:szCs w:val="32"/>
        </w:rPr>
        <w:t>2019〕</w:t>
      </w:r>
      <w:proofErr w:type="gramEnd"/>
      <w:r w:rsidRPr="003931FB">
        <w:rPr>
          <w:rFonts w:ascii="方正仿宋_gbk" w:eastAsia="方正仿宋_gbk" w:hAnsi="微软雅黑" w:cs="宋体" w:hint="eastAsia"/>
          <w:color w:val="000000"/>
          <w:kern w:val="0"/>
          <w:sz w:val="32"/>
          <w:szCs w:val="32"/>
        </w:rPr>
        <w:t>70号）、《关于加强和改进教学科研人员因公临时出国管理工作的指导意见》（</w:t>
      </w:r>
      <w:proofErr w:type="gramStart"/>
      <w:r w:rsidRPr="003931FB">
        <w:rPr>
          <w:rFonts w:ascii="方正仿宋_gbk" w:eastAsia="方正仿宋_gbk" w:hAnsi="微软雅黑" w:cs="宋体" w:hint="eastAsia"/>
          <w:color w:val="000000"/>
          <w:kern w:val="0"/>
          <w:sz w:val="32"/>
          <w:szCs w:val="32"/>
        </w:rPr>
        <w:t>厅字〔2016</w:t>
      </w:r>
      <w:proofErr w:type="gramEnd"/>
      <w:r w:rsidRPr="003931FB">
        <w:rPr>
          <w:rFonts w:ascii="方正仿宋_gbk" w:eastAsia="方正仿宋_gbk" w:hAnsi="微软雅黑" w:cs="宋体" w:hint="eastAsia"/>
          <w:color w:val="000000"/>
          <w:kern w:val="0"/>
          <w:sz w:val="32"/>
          <w:szCs w:val="32"/>
        </w:rPr>
        <w:t>〕17号）、《教育部办公厅关于进一步加强因公临时出国（境）管理的通知》（教外厅〔2015〕1号）等文件精神，结合我校实际情况，特制定本办法。</w:t>
      </w:r>
    </w:p>
    <w:p w14:paraId="7C59E9EF"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仿宋" w:cs="宋体" w:hint="eastAsia"/>
          <w:color w:val="000000"/>
          <w:kern w:val="0"/>
          <w:sz w:val="32"/>
          <w:szCs w:val="32"/>
        </w:rPr>
        <w:t>第二条</w:t>
      </w:r>
      <w:r w:rsidRPr="003931FB">
        <w:rPr>
          <w:rFonts w:ascii="方正仿宋_gbk" w:eastAsia="方正仿宋_gbk" w:hAnsi="仿宋" w:cs="宋体" w:hint="eastAsia"/>
          <w:color w:val="000000"/>
          <w:kern w:val="0"/>
          <w:sz w:val="32"/>
          <w:szCs w:val="32"/>
        </w:rPr>
        <w:t>因公出国（境）是指受党政机关、人民团体或国有企事业单位派遣，以执行公务为目的，出访时间、出访国家（地区）、出访路线等均有严格规定的出国（境）活动。</w:t>
      </w:r>
    </w:p>
    <w:p w14:paraId="20707B33"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仿宋" w:cs="宋体" w:hint="eastAsia"/>
          <w:color w:val="000000"/>
          <w:kern w:val="0"/>
          <w:sz w:val="32"/>
          <w:szCs w:val="32"/>
        </w:rPr>
        <w:t xml:space="preserve">第三条 </w:t>
      </w:r>
      <w:r w:rsidRPr="003931FB">
        <w:rPr>
          <w:rFonts w:ascii="Calibri" w:eastAsia="方正仿宋_gbk" w:hAnsi="Calibri" w:cs="Calibri"/>
          <w:color w:val="000000"/>
          <w:kern w:val="0"/>
          <w:sz w:val="32"/>
          <w:szCs w:val="32"/>
        </w:rPr>
        <w:t> </w:t>
      </w:r>
      <w:r w:rsidRPr="003931FB">
        <w:rPr>
          <w:rFonts w:ascii="方正仿宋_gbk" w:eastAsia="方正仿宋_gbk" w:hAnsi="仿宋" w:cs="宋体" w:hint="eastAsia"/>
          <w:color w:val="000000"/>
          <w:kern w:val="0"/>
          <w:sz w:val="32"/>
          <w:szCs w:val="32"/>
        </w:rPr>
        <w:t>中国药科大学因公出国（境）审批工作，接受教育部及其他上级主管部门的监督和指导，在学校党委的领导下，审批归口部门为学校国际交流合作处（以下简称</w:t>
      </w:r>
      <w:r w:rsidRPr="003931FB">
        <w:rPr>
          <w:rFonts w:ascii="方正仿宋_gbk" w:eastAsia="方正仿宋_gbk" w:hAnsi="仿宋" w:cs="宋体" w:hint="eastAsia"/>
          <w:color w:val="000000"/>
          <w:kern w:val="0"/>
          <w:sz w:val="32"/>
          <w:szCs w:val="32"/>
        </w:rPr>
        <w:lastRenderedPageBreak/>
        <w:t>“国际处”）或港澳台办公室（以下简称“港澳台办”）。</w:t>
      </w:r>
    </w:p>
    <w:p w14:paraId="1633134B" w14:textId="77777777" w:rsidR="003931FB" w:rsidRPr="003931FB" w:rsidRDefault="003931FB" w:rsidP="003931FB">
      <w:pPr>
        <w:widowControl/>
        <w:shd w:val="clear" w:color="auto" w:fill="FFFFFF"/>
        <w:spacing w:before="158" w:line="605" w:lineRule="atLeast"/>
        <w:jc w:val="center"/>
        <w:rPr>
          <w:rFonts w:ascii="微软雅黑" w:eastAsia="微软雅黑" w:hAnsi="微软雅黑" w:cs="宋体"/>
          <w:color w:val="737373"/>
          <w:kern w:val="0"/>
          <w:szCs w:val="21"/>
        </w:rPr>
      </w:pPr>
      <w:r w:rsidRPr="003931FB">
        <w:rPr>
          <w:rFonts w:ascii="方正黑体_gbk" w:eastAsia="方正黑体_gbk" w:hAnsi="仿宋" w:cs="宋体" w:hint="eastAsia"/>
          <w:color w:val="737373"/>
          <w:kern w:val="0"/>
          <w:sz w:val="32"/>
          <w:szCs w:val="32"/>
        </w:rPr>
        <w:t xml:space="preserve">第二章 </w:t>
      </w:r>
      <w:r w:rsidRPr="003931FB">
        <w:rPr>
          <w:rFonts w:ascii="Calibri" w:eastAsia="方正黑体_gbk" w:hAnsi="Calibri" w:cs="Calibri"/>
          <w:color w:val="737373"/>
          <w:kern w:val="0"/>
          <w:sz w:val="32"/>
          <w:szCs w:val="32"/>
        </w:rPr>
        <w:t> </w:t>
      </w:r>
      <w:r w:rsidRPr="003931FB">
        <w:rPr>
          <w:rFonts w:ascii="方正黑体_gbk" w:eastAsia="方正黑体_gbk" w:hAnsi="仿宋" w:cs="宋体" w:hint="eastAsia"/>
          <w:color w:val="737373"/>
          <w:kern w:val="0"/>
          <w:sz w:val="32"/>
          <w:szCs w:val="32"/>
        </w:rPr>
        <w:t>审批范围</w:t>
      </w:r>
    </w:p>
    <w:p w14:paraId="4077EDD3"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仿宋" w:cs="宋体" w:hint="eastAsia"/>
          <w:color w:val="000000"/>
          <w:kern w:val="0"/>
          <w:sz w:val="32"/>
          <w:szCs w:val="32"/>
        </w:rPr>
        <w:t>第四条</w:t>
      </w:r>
      <w:r w:rsidRPr="003931FB">
        <w:rPr>
          <w:rFonts w:ascii="方正仿宋_gbk" w:eastAsia="方正仿宋_gbk" w:hAnsi="仿宋" w:cs="宋体" w:hint="eastAsia"/>
          <w:color w:val="000000"/>
          <w:kern w:val="0"/>
          <w:sz w:val="32"/>
          <w:szCs w:val="32"/>
        </w:rPr>
        <w:t>根据</w:t>
      </w:r>
      <w:proofErr w:type="gramStart"/>
      <w:r w:rsidRPr="003931FB">
        <w:rPr>
          <w:rFonts w:ascii="方正仿宋_gbk" w:eastAsia="方正仿宋_gbk" w:hAnsi="仿宋" w:cs="宋体" w:hint="eastAsia"/>
          <w:color w:val="000000"/>
          <w:kern w:val="0"/>
          <w:sz w:val="32"/>
          <w:szCs w:val="32"/>
        </w:rPr>
        <w:t>教外综〔</w:t>
      </w:r>
      <w:r w:rsidRPr="003931FB">
        <w:rPr>
          <w:rFonts w:ascii="方正仿宋_gbk" w:eastAsia="方正仿宋_gbk" w:hAnsi="微软雅黑" w:cs="宋体" w:hint="eastAsia"/>
          <w:color w:val="000000"/>
          <w:kern w:val="0"/>
          <w:sz w:val="32"/>
          <w:szCs w:val="32"/>
        </w:rPr>
        <w:t>2019〕</w:t>
      </w:r>
      <w:proofErr w:type="gramEnd"/>
      <w:r w:rsidRPr="003931FB">
        <w:rPr>
          <w:rFonts w:ascii="方正仿宋_gbk" w:eastAsia="方正仿宋_gbk" w:hAnsi="微软雅黑" w:cs="宋体" w:hint="eastAsia"/>
          <w:color w:val="000000"/>
          <w:kern w:val="0"/>
          <w:sz w:val="32"/>
          <w:szCs w:val="32"/>
        </w:rPr>
        <w:t>70号文件规定，学校可根据人员管理权限，自行审批本校及所属企事业人员因公临时出国或因公赴港澳事项，签发《中国药科大学出国、赴港澳任务批件》。审批对象主要包括：学校在编教职员工、与学校签订工作合同的非事业编制工作人员、博士后。</w:t>
      </w:r>
    </w:p>
    <w:p w14:paraId="53EB9FBA"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仿宋" w:cs="宋体" w:hint="eastAsia"/>
          <w:color w:val="000000"/>
          <w:kern w:val="0"/>
          <w:sz w:val="32"/>
          <w:szCs w:val="32"/>
        </w:rPr>
        <w:t>第五条</w:t>
      </w:r>
      <w:r w:rsidRPr="003931FB">
        <w:rPr>
          <w:rFonts w:ascii="Calibri" w:eastAsia="方正仿宋_gbk" w:hAnsi="Calibri" w:cs="Calibri"/>
          <w:color w:val="000000"/>
          <w:kern w:val="0"/>
          <w:sz w:val="32"/>
          <w:szCs w:val="32"/>
        </w:rPr>
        <w:t>  </w:t>
      </w:r>
      <w:r w:rsidRPr="003931FB">
        <w:rPr>
          <w:rFonts w:ascii="方正仿宋_gbk" w:eastAsia="方正仿宋_gbk" w:hAnsi="仿宋" w:cs="宋体" w:hint="eastAsia"/>
          <w:color w:val="000000"/>
          <w:kern w:val="0"/>
          <w:sz w:val="32"/>
          <w:szCs w:val="32"/>
        </w:rPr>
        <w:t>涉及以下人员和情况的出访须报教育部审批：</w:t>
      </w:r>
    </w:p>
    <w:p w14:paraId="115B87E0"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（一）现任党委书记和校长因公出国（境）；</w:t>
      </w:r>
    </w:p>
    <w:p w14:paraId="7F786607"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（二）因公临时出国（境）参加会议的内容或出访任务涉及重要敏感或热点问题、前往高度敏感或热点国家（地区）、邀请方有复杂背景等特殊情况的；</w:t>
      </w:r>
    </w:p>
    <w:p w14:paraId="48EF0996"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（三）上级主管部门规定的其他必须申报的因公出国（境）。</w:t>
      </w:r>
    </w:p>
    <w:p w14:paraId="154FA0D4"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仿宋" w:cs="宋体" w:hint="eastAsia"/>
          <w:color w:val="000000"/>
          <w:kern w:val="0"/>
          <w:sz w:val="32"/>
          <w:szCs w:val="32"/>
        </w:rPr>
        <w:t>第六条</w:t>
      </w:r>
      <w:r w:rsidRPr="003931FB">
        <w:rPr>
          <w:rFonts w:ascii="Calibri" w:eastAsia="方正仿宋_gbk" w:hAnsi="Calibri" w:cs="Calibri"/>
          <w:color w:val="000000"/>
          <w:kern w:val="0"/>
          <w:sz w:val="32"/>
          <w:szCs w:val="32"/>
        </w:rPr>
        <w:t>  </w:t>
      </w:r>
      <w:r w:rsidRPr="003931FB">
        <w:rPr>
          <w:rFonts w:ascii="方正仿宋_gbk" w:eastAsia="方正仿宋_gbk" w:hAnsi="仿宋" w:cs="宋体" w:hint="eastAsia"/>
          <w:color w:val="000000"/>
          <w:kern w:val="0"/>
          <w:sz w:val="32"/>
          <w:szCs w:val="32"/>
        </w:rPr>
        <w:t>因公赴台事项，按国家现行有关规定，由港澳台办上报江苏省台湾事务办公室或教育部港澳台事务办公室审批。</w:t>
      </w:r>
    </w:p>
    <w:p w14:paraId="2AD9969F"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仿宋" w:cs="宋体" w:hint="eastAsia"/>
          <w:color w:val="000000"/>
          <w:kern w:val="0"/>
          <w:sz w:val="32"/>
          <w:szCs w:val="32"/>
        </w:rPr>
        <w:lastRenderedPageBreak/>
        <w:t>第七条</w:t>
      </w:r>
      <w:r w:rsidRPr="003931FB">
        <w:rPr>
          <w:rFonts w:ascii="Calibri" w:eastAsia="方正仿宋_gbk" w:hAnsi="Calibri" w:cs="Calibri"/>
          <w:color w:val="000000"/>
          <w:kern w:val="0"/>
          <w:sz w:val="32"/>
          <w:szCs w:val="32"/>
        </w:rPr>
        <w:t>  </w:t>
      </w:r>
      <w:r w:rsidRPr="003931FB">
        <w:rPr>
          <w:rFonts w:ascii="方正仿宋_gbk" w:eastAsia="方正仿宋_gbk" w:hAnsi="仿宋" w:cs="宋体" w:hint="eastAsia"/>
          <w:color w:val="000000"/>
          <w:kern w:val="0"/>
          <w:sz w:val="32"/>
          <w:szCs w:val="32"/>
        </w:rPr>
        <w:t>离退休人员原则上不予</w:t>
      </w:r>
      <w:proofErr w:type="gramStart"/>
      <w:r w:rsidRPr="003931FB">
        <w:rPr>
          <w:rFonts w:ascii="方正仿宋_gbk" w:eastAsia="方正仿宋_gbk" w:hAnsi="仿宋" w:cs="宋体" w:hint="eastAsia"/>
          <w:color w:val="000000"/>
          <w:kern w:val="0"/>
          <w:sz w:val="32"/>
          <w:szCs w:val="32"/>
        </w:rPr>
        <w:t>办理因</w:t>
      </w:r>
      <w:proofErr w:type="gramEnd"/>
      <w:r w:rsidRPr="003931FB">
        <w:rPr>
          <w:rFonts w:ascii="方正仿宋_gbk" w:eastAsia="方正仿宋_gbk" w:hAnsi="仿宋" w:cs="宋体" w:hint="eastAsia"/>
          <w:color w:val="000000"/>
          <w:kern w:val="0"/>
          <w:sz w:val="32"/>
          <w:szCs w:val="32"/>
        </w:rPr>
        <w:t>公出国（境）手续。</w:t>
      </w:r>
    </w:p>
    <w:p w14:paraId="78740EAD"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仿宋" w:cs="宋体" w:hint="eastAsia"/>
          <w:color w:val="000000"/>
          <w:kern w:val="0"/>
          <w:sz w:val="32"/>
          <w:szCs w:val="32"/>
        </w:rPr>
        <w:t>第八条</w:t>
      </w:r>
      <w:r w:rsidRPr="003931FB">
        <w:rPr>
          <w:rFonts w:ascii="Calibri" w:eastAsia="方正仿宋_gbk" w:hAnsi="Calibri" w:cs="Calibri"/>
          <w:color w:val="000000"/>
          <w:kern w:val="0"/>
          <w:sz w:val="32"/>
          <w:szCs w:val="32"/>
        </w:rPr>
        <w:t> </w:t>
      </w:r>
      <w:r w:rsidRPr="003931FB">
        <w:rPr>
          <w:rFonts w:ascii="方正仿宋_gbk" w:eastAsia="方正仿宋_gbk" w:hAnsi="仿宋" w:cs="宋体" w:hint="eastAsia"/>
          <w:color w:val="000000"/>
          <w:kern w:val="0"/>
          <w:sz w:val="32"/>
          <w:szCs w:val="32"/>
        </w:rPr>
        <w:t>因公出国（境）实施区别管理</w:t>
      </w:r>
    </w:p>
    <w:p w14:paraId="1763F68A"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根据中央《关于加强和改进教学科研人员因公临时出国管理工作的指导意见》（</w:t>
      </w:r>
      <w:proofErr w:type="gramStart"/>
      <w:r w:rsidRPr="003931FB">
        <w:rPr>
          <w:rFonts w:ascii="方正仿宋_gbk" w:eastAsia="方正仿宋_gbk" w:hAnsi="微软雅黑" w:cs="宋体" w:hint="eastAsia"/>
          <w:color w:val="737373"/>
          <w:kern w:val="0"/>
          <w:sz w:val="32"/>
          <w:szCs w:val="32"/>
        </w:rPr>
        <w:t>厅字〔2016〕</w:t>
      </w:r>
      <w:proofErr w:type="gramEnd"/>
      <w:r w:rsidRPr="003931FB">
        <w:rPr>
          <w:rFonts w:ascii="方正仿宋_gbk" w:eastAsia="方正仿宋_gbk" w:hAnsi="微软雅黑" w:cs="宋体" w:hint="eastAsia"/>
          <w:color w:val="737373"/>
          <w:kern w:val="0"/>
          <w:sz w:val="32"/>
          <w:szCs w:val="32"/>
        </w:rPr>
        <w:t>17号），国家对高等院校和科研院所的教学科研人员出国开展学术交流合作实施导向明确的区别管理。教学科研人员出国开展学术交流合作与其他性质的出访有所区别。学术交流合作主要包括教育教学活动、科学研究、学术访问、出席重要国际学术会议以及执行国际学术组织履职任务等。其他出访主要指一般性中外校际和科研院所间的工作交流。</w:t>
      </w:r>
    </w:p>
    <w:p w14:paraId="70F5D0FD" w14:textId="77777777" w:rsidR="003931FB" w:rsidRPr="003931FB" w:rsidRDefault="003931FB" w:rsidP="003931FB">
      <w:pPr>
        <w:widowControl/>
        <w:shd w:val="clear" w:color="auto" w:fill="FFFFFF"/>
        <w:spacing w:before="158" w:line="605" w:lineRule="atLeast"/>
        <w:jc w:val="center"/>
        <w:rPr>
          <w:rFonts w:ascii="微软雅黑" w:eastAsia="微软雅黑" w:hAnsi="微软雅黑" w:cs="宋体"/>
          <w:color w:val="737373"/>
          <w:kern w:val="0"/>
          <w:szCs w:val="21"/>
        </w:rPr>
      </w:pPr>
      <w:r w:rsidRPr="003931FB">
        <w:rPr>
          <w:rFonts w:ascii="方正黑体_gbk" w:eastAsia="方正黑体_gbk" w:hAnsi="仿宋" w:cs="宋体" w:hint="eastAsia"/>
          <w:color w:val="737373"/>
          <w:kern w:val="0"/>
          <w:sz w:val="32"/>
          <w:szCs w:val="32"/>
        </w:rPr>
        <w:t xml:space="preserve">第三章 </w:t>
      </w:r>
      <w:r w:rsidRPr="003931FB">
        <w:rPr>
          <w:rFonts w:ascii="Calibri" w:eastAsia="方正黑体_gbk" w:hAnsi="Calibri" w:cs="Calibri"/>
          <w:color w:val="737373"/>
          <w:kern w:val="0"/>
          <w:sz w:val="32"/>
          <w:szCs w:val="32"/>
        </w:rPr>
        <w:t> </w:t>
      </w:r>
      <w:r w:rsidRPr="003931FB">
        <w:rPr>
          <w:rFonts w:ascii="方正黑体_gbk" w:eastAsia="方正黑体_gbk" w:hAnsi="仿宋" w:cs="宋体" w:hint="eastAsia"/>
          <w:color w:val="737373"/>
          <w:kern w:val="0"/>
          <w:sz w:val="32"/>
          <w:szCs w:val="32"/>
        </w:rPr>
        <w:t>审批程序及要求</w:t>
      </w:r>
    </w:p>
    <w:p w14:paraId="215F7758"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仿宋" w:cs="宋体" w:hint="eastAsia"/>
          <w:color w:val="000000"/>
          <w:kern w:val="0"/>
          <w:sz w:val="32"/>
          <w:szCs w:val="32"/>
        </w:rPr>
        <w:t>第九条</w:t>
      </w:r>
      <w:r w:rsidRPr="003931FB">
        <w:rPr>
          <w:rFonts w:ascii="Calibri" w:eastAsia="方正仿宋_gbk" w:hAnsi="Calibri" w:cs="Calibri"/>
          <w:color w:val="000000"/>
          <w:kern w:val="0"/>
          <w:sz w:val="32"/>
          <w:szCs w:val="32"/>
        </w:rPr>
        <w:t>  </w:t>
      </w:r>
      <w:r w:rsidRPr="003931FB">
        <w:rPr>
          <w:rFonts w:ascii="方正仿宋_gbk" w:eastAsia="方正仿宋_gbk" w:hAnsi="仿宋" w:cs="宋体" w:hint="eastAsia"/>
          <w:color w:val="000000"/>
          <w:kern w:val="0"/>
          <w:sz w:val="32"/>
          <w:szCs w:val="32"/>
        </w:rPr>
        <w:t>年度计划的制订和报备</w:t>
      </w:r>
    </w:p>
    <w:p w14:paraId="66722124"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校级领导的各类出访，校内各党政部门、直属单位以及院部等教学科研单位的非学术性团组出访（如开展院级、校级工作交流访问、人才招聘、学生交流带队等），需统一纳入学校因公出国、赴港澳台地区年度计划和财务预算管理，经学校国际化领导小组批准同意后按计划执行。党委书记和校长因公出国（境）计划需上报教育部。</w:t>
      </w:r>
    </w:p>
    <w:p w14:paraId="436E486E"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lastRenderedPageBreak/>
        <w:t>各单位应科学制定和规范管理出访计划，对未纳入年度计划但任务确属必要的临时性出访团组（如执行上级部门临时安排的任务、学校紧急公务或应邀出席重要国际组织或</w:t>
      </w:r>
      <w:proofErr w:type="gramStart"/>
      <w:r w:rsidRPr="003931FB">
        <w:rPr>
          <w:rFonts w:ascii="方正仿宋_gbk" w:eastAsia="方正仿宋_gbk" w:hAnsi="微软雅黑" w:cs="宋体" w:hint="eastAsia"/>
          <w:color w:val="737373"/>
          <w:kern w:val="0"/>
          <w:sz w:val="32"/>
          <w:szCs w:val="32"/>
        </w:rPr>
        <w:t>一流合作</w:t>
      </w:r>
      <w:proofErr w:type="gramEnd"/>
      <w:r w:rsidRPr="003931FB">
        <w:rPr>
          <w:rFonts w:ascii="方正仿宋_gbk" w:eastAsia="方正仿宋_gbk" w:hAnsi="微软雅黑" w:cs="宋体" w:hint="eastAsia"/>
          <w:color w:val="737373"/>
          <w:kern w:val="0"/>
          <w:sz w:val="32"/>
          <w:szCs w:val="32"/>
        </w:rPr>
        <w:t>院校举办的重大活动等），需由组团单位另行出具书面申请，报请学校同意后方可执行。</w:t>
      </w:r>
    </w:p>
    <w:p w14:paraId="78DD8271"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仿宋" w:cs="宋体" w:hint="eastAsia"/>
          <w:color w:val="000000"/>
          <w:kern w:val="0"/>
          <w:sz w:val="32"/>
          <w:szCs w:val="32"/>
        </w:rPr>
        <w:t>第十条</w:t>
      </w:r>
      <w:r w:rsidRPr="003931FB">
        <w:rPr>
          <w:rFonts w:ascii="Calibri" w:eastAsia="方正仿宋_gbk" w:hAnsi="Calibri" w:cs="Calibri"/>
          <w:color w:val="000000"/>
          <w:kern w:val="0"/>
          <w:sz w:val="32"/>
          <w:szCs w:val="32"/>
        </w:rPr>
        <w:t> </w:t>
      </w:r>
      <w:r w:rsidRPr="003931FB">
        <w:rPr>
          <w:rFonts w:ascii="方正仿宋_gbk" w:eastAsia="方正仿宋_gbk" w:hAnsi="仿宋" w:cs="宋体" w:hint="eastAsia"/>
          <w:color w:val="000000"/>
          <w:kern w:val="0"/>
          <w:sz w:val="32"/>
          <w:szCs w:val="32"/>
        </w:rPr>
        <w:t>具体审批程序及要求</w:t>
      </w:r>
    </w:p>
    <w:p w14:paraId="64E22B20"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校内审批基本流程为：个人提交申请材料——国际处或港澳台进行材料预审——各院（部）、机关部处、直属单位审核——计财处审核——人事处审核——国际处领导审核——校分管外事副校长审核——公示，审批同意后出具《中国药科大学出国、赴港澳任务批件》；</w:t>
      </w:r>
    </w:p>
    <w:p w14:paraId="539D510D" w14:textId="77777777" w:rsidR="003931FB" w:rsidRPr="003931FB" w:rsidRDefault="003931FB" w:rsidP="003931FB">
      <w:pPr>
        <w:widowControl/>
        <w:numPr>
          <w:ilvl w:val="0"/>
          <w:numId w:val="1"/>
        </w:numPr>
        <w:shd w:val="clear" w:color="auto" w:fill="FFFFFF"/>
        <w:spacing w:before="100" w:beforeAutospacing="1" w:line="605" w:lineRule="atLeast"/>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按国家有关规定，现任党委书记和校长因公出国（境），填写《教育部直属高校校级领导干部出国（境）申报表》，须经相互签批同意后，由国际处或港澳台办按程序完成校内审批手续后报教育部审批。党委书记和校长因公出国（境）进行工作访问，每人每年一般不超过30天；</w:t>
      </w:r>
    </w:p>
    <w:p w14:paraId="553B452D" w14:textId="77777777" w:rsidR="003931FB" w:rsidRPr="003931FB" w:rsidRDefault="003931FB" w:rsidP="003931FB">
      <w:pPr>
        <w:widowControl/>
        <w:numPr>
          <w:ilvl w:val="0"/>
          <w:numId w:val="1"/>
        </w:numPr>
        <w:shd w:val="clear" w:color="auto" w:fill="FFFFFF"/>
        <w:spacing w:before="100" w:beforeAutospacing="1" w:line="605" w:lineRule="atLeast"/>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现任学校副校级领导严格根据工作需要安排出访任务，须先经学校党政主要领导共同审批同意后，交由国际处或港澳台办按程序办理校内审批手续，出具《中国药科大学出国、赴港澳任务批件》。副校级以</w:t>
      </w:r>
      <w:r w:rsidRPr="003931FB">
        <w:rPr>
          <w:rFonts w:ascii="方正仿宋_gbk" w:eastAsia="方正仿宋_gbk" w:hAnsi="微软雅黑" w:cs="宋体" w:hint="eastAsia"/>
          <w:color w:val="737373"/>
          <w:kern w:val="0"/>
          <w:sz w:val="32"/>
          <w:szCs w:val="32"/>
        </w:rPr>
        <w:lastRenderedPageBreak/>
        <w:t>上领导原则上6个月内不得分别率团出访同一国家（地区），不得同团出访；</w:t>
      </w:r>
    </w:p>
    <w:p w14:paraId="5DD9A6F0"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三）现任各院（部）正职领导的出访，须先经校党委书记或校长的审核同意后，交由国际处或港澳台办按程序办理校内审批手续，所在单位意见需由另一位处级正职领导审核。同一单位的党政主要负责人原则上不能参加同一团组出访。现任各院（部）副职领导的出访，所在单位意见需由院（部）党政正职领导审核签署；</w:t>
      </w:r>
    </w:p>
    <w:p w14:paraId="01E62BFE"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宋体" w:cs="宋体" w:hint="eastAsia"/>
          <w:color w:val="000000"/>
          <w:kern w:val="0"/>
          <w:sz w:val="32"/>
          <w:szCs w:val="32"/>
        </w:rPr>
        <w:t>（四）机关、直属单位正职、副职领导的出访，须先经分管副校级领导审核同意后，交由国际处或港澳台办按程序办理校内审批手续，正职领导出访的所在单位意见由副职签署；</w:t>
      </w:r>
    </w:p>
    <w:p w14:paraId="76326AD7"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（五）处级干部每年非学术性出国（境）不超过1次，外事部门处级干部严格根据工作需要安排；</w:t>
      </w:r>
    </w:p>
    <w:p w14:paraId="0739A376"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（六）其他在职人员短期因公临时出国（境），</w:t>
      </w:r>
      <w:proofErr w:type="gramStart"/>
      <w:r w:rsidRPr="003931FB">
        <w:rPr>
          <w:rFonts w:ascii="方正仿宋_gbk" w:eastAsia="方正仿宋_gbk" w:hAnsi="微软雅黑" w:cs="宋体" w:hint="eastAsia"/>
          <w:color w:val="737373"/>
          <w:kern w:val="0"/>
          <w:sz w:val="32"/>
          <w:szCs w:val="32"/>
        </w:rPr>
        <w:t>按校审批</w:t>
      </w:r>
      <w:proofErr w:type="gramEnd"/>
      <w:r w:rsidRPr="003931FB">
        <w:rPr>
          <w:rFonts w:ascii="方正仿宋_gbk" w:eastAsia="方正仿宋_gbk" w:hAnsi="微软雅黑" w:cs="宋体" w:hint="eastAsia"/>
          <w:color w:val="737373"/>
          <w:kern w:val="0"/>
          <w:sz w:val="32"/>
          <w:szCs w:val="32"/>
        </w:rPr>
        <w:t>程序审批。审批同意后，出具《中国药科大学出国、赴港澳任务批件》；</w:t>
      </w:r>
    </w:p>
    <w:p w14:paraId="494098E5"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（七）按相关文件规定，学校需对因公出国（境）人员进行政审。出国（境）人员备案信息将按人员身份性质分别流转至人事处、组织部审核，涉密人员需由保密办审</w:t>
      </w:r>
      <w:r w:rsidRPr="003931FB">
        <w:rPr>
          <w:rFonts w:ascii="方正仿宋_gbk" w:eastAsia="方正仿宋_gbk" w:hAnsi="微软雅黑" w:cs="宋体" w:hint="eastAsia"/>
          <w:color w:val="737373"/>
          <w:kern w:val="0"/>
          <w:sz w:val="32"/>
          <w:szCs w:val="32"/>
        </w:rPr>
        <w:lastRenderedPageBreak/>
        <w:t>核，审核通过后流转至党办用印，再由纪委书记签发备案表。</w:t>
      </w:r>
    </w:p>
    <w:p w14:paraId="4E36576A"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仿宋" w:cs="宋体" w:hint="eastAsia"/>
          <w:color w:val="000000"/>
          <w:kern w:val="0"/>
          <w:sz w:val="32"/>
          <w:szCs w:val="32"/>
        </w:rPr>
        <w:t>第十一条</w:t>
      </w:r>
      <w:r w:rsidRPr="003931FB">
        <w:rPr>
          <w:rFonts w:ascii="Calibri" w:eastAsia="方正仿宋_gbk" w:hAnsi="Calibri" w:cs="Calibri"/>
          <w:color w:val="000000"/>
          <w:kern w:val="0"/>
          <w:sz w:val="32"/>
          <w:szCs w:val="32"/>
        </w:rPr>
        <w:t>  </w:t>
      </w:r>
      <w:r w:rsidRPr="003931FB">
        <w:rPr>
          <w:rFonts w:ascii="方正仿宋_gbk" w:eastAsia="方正仿宋_gbk" w:hAnsi="仿宋" w:cs="宋体" w:hint="eastAsia"/>
          <w:color w:val="000000"/>
          <w:kern w:val="0"/>
          <w:sz w:val="32"/>
          <w:szCs w:val="32"/>
        </w:rPr>
        <w:t>公示制度</w:t>
      </w:r>
    </w:p>
    <w:p w14:paraId="15C46FA0"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除依法、依规定需要保密的内容和事项外，凡因公临时出国（境），须由国际处（港澳台办）在其部门网站上如实公示任务信息。公示内容应包括团组全体人员的姓名、单位和职务/职称，出访国家或地区、任务、日程安排、邀请函、经费来源和预算等，公示期不少于5个工作日。</w:t>
      </w:r>
    </w:p>
    <w:p w14:paraId="2BFB191B" w14:textId="77777777" w:rsidR="003931FB" w:rsidRPr="003931FB" w:rsidRDefault="003931FB" w:rsidP="003931FB">
      <w:pPr>
        <w:widowControl/>
        <w:shd w:val="clear" w:color="auto" w:fill="FFFFFF"/>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仿宋" w:cs="宋体" w:hint="eastAsia"/>
          <w:color w:val="000000"/>
          <w:kern w:val="0"/>
          <w:sz w:val="32"/>
          <w:szCs w:val="32"/>
        </w:rPr>
        <w:t>第十二条</w:t>
      </w:r>
      <w:r w:rsidRPr="003931FB">
        <w:rPr>
          <w:rFonts w:ascii="Calibri" w:eastAsia="方正仿宋_gbk" w:hAnsi="Calibri" w:cs="Calibri"/>
          <w:color w:val="000000"/>
          <w:kern w:val="0"/>
          <w:sz w:val="32"/>
          <w:szCs w:val="32"/>
        </w:rPr>
        <w:t>  </w:t>
      </w:r>
      <w:r w:rsidRPr="003931FB">
        <w:rPr>
          <w:rFonts w:ascii="方正仿宋_gbk" w:eastAsia="方正仿宋_gbk" w:hAnsi="仿宋" w:cs="宋体" w:hint="eastAsia"/>
          <w:color w:val="000000"/>
          <w:kern w:val="0"/>
          <w:sz w:val="32"/>
          <w:szCs w:val="32"/>
        </w:rPr>
        <w:t>申请要求</w:t>
      </w:r>
    </w:p>
    <w:p w14:paraId="5AFEDB54"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因公出国（境）人员须出具拟前往国家或地区的业务对口部门或相应职级人员提供的邀请函件。邀请函须含有明确的出访任务和日期、停留期限、费用承担方式、邀请人签名等。因公出访安排应坚持务实、高效、科学的原则，须有明确的公务目的和实质内容，应事先精心、周密安排活动和日程，且实质性公务活动时间占在外日程的三分之二以上，严禁变相公款旅游，严禁安排与公务活动无关的娱乐活动。</w:t>
      </w:r>
    </w:p>
    <w:p w14:paraId="7E30FA08"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出访人员身份要与出访任务、本人分管或承担的工作相符。领导干部出访应重点围绕本单位、本部门的工作进</w:t>
      </w:r>
      <w:r w:rsidRPr="003931FB">
        <w:rPr>
          <w:rFonts w:ascii="方正仿宋_gbk" w:eastAsia="方正仿宋_gbk" w:hAnsi="微软雅黑" w:cs="宋体" w:hint="eastAsia"/>
          <w:color w:val="737373"/>
          <w:kern w:val="0"/>
          <w:sz w:val="32"/>
          <w:szCs w:val="32"/>
        </w:rPr>
        <w:lastRenderedPageBreak/>
        <w:t>行。因事定人，不得因人找事，不得安排照顾性和无实质内容的一般性出访，不安排考察性出访。不得接受海外华侨华人和外国驻华机构邀请，严禁通过中介机构联系或出具邀请函。</w:t>
      </w:r>
    </w:p>
    <w:p w14:paraId="37F500EA"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第十三条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国际处（港澳台办）要对出国（境）人员进行行前教育及有关意识形态领域的行前培训。</w:t>
      </w:r>
    </w:p>
    <w:p w14:paraId="4D30DC29"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第十四条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非学术性组团出访，严格执行国家规定，司局级以下团组总人数不得超过</w:t>
      </w:r>
      <w:r w:rsidRPr="003931FB">
        <w:rPr>
          <w:rFonts w:ascii="方正仿宋_gbk" w:eastAsia="方正仿宋_gbk" w:hAnsi="微软雅黑" w:cs="宋体" w:hint="eastAsia"/>
          <w:color w:val="000000"/>
          <w:kern w:val="0"/>
          <w:sz w:val="32"/>
          <w:szCs w:val="32"/>
        </w:rPr>
        <w:t>6人，每个团组司局级人员不超过2人。严禁通过组织“团外团”或拆分团组、分别报批等方式在代表团正式名单外安排无关人员跟随或分行。严禁派人为出访团组打前站。不得携带配偶和子女同行。</w:t>
      </w:r>
      <w:proofErr w:type="gramStart"/>
      <w:r w:rsidRPr="003931FB">
        <w:rPr>
          <w:rFonts w:ascii="方正仿宋_gbk" w:eastAsia="方正仿宋_gbk" w:hAnsi="微软雅黑" w:cs="宋体" w:hint="eastAsia"/>
          <w:color w:val="000000"/>
          <w:kern w:val="0"/>
          <w:sz w:val="32"/>
          <w:szCs w:val="32"/>
        </w:rPr>
        <w:t>每次非</w:t>
      </w:r>
      <w:proofErr w:type="gramEnd"/>
      <w:r w:rsidRPr="003931FB">
        <w:rPr>
          <w:rFonts w:ascii="方正仿宋_gbk" w:eastAsia="方正仿宋_gbk" w:hAnsi="微软雅黑" w:cs="宋体" w:hint="eastAsia"/>
          <w:color w:val="000000"/>
          <w:kern w:val="0"/>
          <w:sz w:val="32"/>
          <w:szCs w:val="32"/>
        </w:rPr>
        <w:t>学术性出访不得超过3个国家和地区（</w:t>
      </w:r>
      <w:proofErr w:type="gramStart"/>
      <w:r w:rsidRPr="003931FB">
        <w:rPr>
          <w:rFonts w:ascii="方正仿宋_gbk" w:eastAsia="方正仿宋_gbk" w:hAnsi="微软雅黑" w:cs="宋体" w:hint="eastAsia"/>
          <w:color w:val="000000"/>
          <w:kern w:val="0"/>
          <w:sz w:val="32"/>
          <w:szCs w:val="32"/>
        </w:rPr>
        <w:t>含经</w:t>
      </w:r>
      <w:proofErr w:type="gramEnd"/>
      <w:r w:rsidRPr="003931FB">
        <w:rPr>
          <w:rFonts w:ascii="方正仿宋_gbk" w:eastAsia="方正仿宋_gbk" w:hAnsi="微软雅黑" w:cs="宋体" w:hint="eastAsia"/>
          <w:color w:val="000000"/>
          <w:kern w:val="0"/>
          <w:sz w:val="32"/>
          <w:szCs w:val="32"/>
        </w:rPr>
        <w:t>停国家和地区，不出机场的除外，下同），在外停留时间出访3国不超过10天（含离、</w:t>
      </w:r>
      <w:proofErr w:type="gramStart"/>
      <w:r w:rsidRPr="003931FB">
        <w:rPr>
          <w:rFonts w:ascii="方正仿宋_gbk" w:eastAsia="方正仿宋_gbk" w:hAnsi="微软雅黑" w:cs="宋体" w:hint="eastAsia"/>
          <w:color w:val="000000"/>
          <w:kern w:val="0"/>
          <w:sz w:val="32"/>
          <w:szCs w:val="32"/>
        </w:rPr>
        <w:t>抵我</w:t>
      </w:r>
      <w:proofErr w:type="gramEnd"/>
      <w:r w:rsidRPr="003931FB">
        <w:rPr>
          <w:rFonts w:ascii="方正仿宋_gbk" w:eastAsia="方正仿宋_gbk" w:hAnsi="微软雅黑" w:cs="宋体" w:hint="eastAsia"/>
          <w:color w:val="000000"/>
          <w:kern w:val="0"/>
          <w:sz w:val="32"/>
          <w:szCs w:val="32"/>
        </w:rPr>
        <w:t>国国境当日，下同），出访2国不超过8天，出访1国不超过5天，赴拉美、非洲航线衔接不便的国家的团组，出访2国不超过9天，出访1国不超过6天。教学科研人员出国执行学术交流合作任务，根据中央《关于加强和改进教学科研人员因公临时出国管理工作的指导意见》（</w:t>
      </w:r>
      <w:proofErr w:type="gramStart"/>
      <w:r w:rsidRPr="003931FB">
        <w:rPr>
          <w:rFonts w:ascii="方正仿宋_gbk" w:eastAsia="方正仿宋_gbk" w:hAnsi="微软雅黑" w:cs="宋体" w:hint="eastAsia"/>
          <w:color w:val="000000"/>
          <w:kern w:val="0"/>
          <w:sz w:val="32"/>
          <w:szCs w:val="32"/>
        </w:rPr>
        <w:t>厅字〔2016〕</w:t>
      </w:r>
      <w:proofErr w:type="gramEnd"/>
      <w:r w:rsidRPr="003931FB">
        <w:rPr>
          <w:rFonts w:ascii="方正仿宋_gbk" w:eastAsia="方正仿宋_gbk" w:hAnsi="微软雅黑" w:cs="宋体" w:hint="eastAsia"/>
          <w:color w:val="000000"/>
          <w:kern w:val="0"/>
          <w:sz w:val="32"/>
          <w:szCs w:val="32"/>
        </w:rPr>
        <w:t>17号）文件规定，出国批次数、团组人数、在外停留天数根据实际需要安排。</w:t>
      </w:r>
    </w:p>
    <w:p w14:paraId="667AF1DA"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lastRenderedPageBreak/>
        <w:t>第十五条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学校原则上不进行跨地区、跨系统组团工作。如确实对学校发展有重大意义，则需经分管校领导审批后报送国际处或港澳台办，</w:t>
      </w:r>
      <w:proofErr w:type="gramStart"/>
      <w:r w:rsidRPr="003931FB">
        <w:rPr>
          <w:rFonts w:ascii="方正仿宋_gbk" w:eastAsia="方正仿宋_gbk" w:hAnsi="宋体" w:cs="宋体" w:hint="eastAsia"/>
          <w:color w:val="000000"/>
          <w:kern w:val="0"/>
          <w:sz w:val="32"/>
          <w:szCs w:val="32"/>
        </w:rPr>
        <w:t>再按校审批</w:t>
      </w:r>
      <w:proofErr w:type="gramEnd"/>
      <w:r w:rsidRPr="003931FB">
        <w:rPr>
          <w:rFonts w:ascii="方正仿宋_gbk" w:eastAsia="方正仿宋_gbk" w:hAnsi="宋体" w:cs="宋体" w:hint="eastAsia"/>
          <w:color w:val="000000"/>
          <w:kern w:val="0"/>
          <w:sz w:val="32"/>
          <w:szCs w:val="32"/>
        </w:rPr>
        <w:t>程序审核。同意后，出具《中国药科大学出国任务通知书》，其他校外人员的手续一律由其所在单位办理。</w:t>
      </w:r>
    </w:p>
    <w:p w14:paraId="159D13B0"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第十六条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出访期间必须认真贯彻执行国家和学校有关规定，严格遵守外事纪律、外事制度和保密规定。遵守出访国家和地区的法律，尊重当地风俗习惯，杜绝不文明行为，严禁出入赌博、色情场所，自觉维护国家形象。应注意防范境外反华势力的干扰、破坏，避免与可疑人员接触，拒收任何可疑信函和物品。要有应急应变意识，对恐怖主义袭击和盗窃、抢劫、诈骗等犯罪活动保持高度警惕。如遇意外情况，应及时向我使领馆（驻港澳联络办）及学校报告；</w:t>
      </w:r>
    </w:p>
    <w:p w14:paraId="4608F219"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出访期间，出访人员须严格按照预定的计划开展工作，不得随意延长在外停留天数。未经报批，不得前往其他“申根国家”和互免签证国家。</w:t>
      </w:r>
    </w:p>
    <w:p w14:paraId="603C7488"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第十七条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严禁以对外学术交流名义变相公款出国（境）旅游、探亲及办理其他因私事</w:t>
      </w:r>
      <w:proofErr w:type="gramStart"/>
      <w:r w:rsidRPr="003931FB">
        <w:rPr>
          <w:rFonts w:ascii="方正仿宋_gbk" w:eastAsia="方正仿宋_gbk" w:hAnsi="宋体" w:cs="宋体" w:hint="eastAsia"/>
          <w:color w:val="000000"/>
          <w:kern w:val="0"/>
          <w:sz w:val="32"/>
          <w:szCs w:val="32"/>
        </w:rPr>
        <w:t>务</w:t>
      </w:r>
      <w:proofErr w:type="gramEnd"/>
      <w:r w:rsidRPr="003931FB">
        <w:rPr>
          <w:rFonts w:ascii="方正仿宋_gbk" w:eastAsia="方正仿宋_gbk" w:hAnsi="宋体" w:cs="宋体" w:hint="eastAsia"/>
          <w:color w:val="000000"/>
          <w:kern w:val="0"/>
          <w:sz w:val="32"/>
          <w:szCs w:val="32"/>
        </w:rPr>
        <w:t>，如发生此类情况，学校将严肃追究责任，并依规依纪惩处。</w:t>
      </w:r>
    </w:p>
    <w:p w14:paraId="0A4F823E"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lastRenderedPageBreak/>
        <w:t>第十八条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《中国药科大学出国、赴港澳任务批件》签发后，出访人员须准备好</w:t>
      </w:r>
      <w:proofErr w:type="gramStart"/>
      <w:r w:rsidRPr="003931FB">
        <w:rPr>
          <w:rFonts w:ascii="方正仿宋_gbk" w:eastAsia="方正仿宋_gbk" w:hAnsi="宋体" w:cs="宋体" w:hint="eastAsia"/>
          <w:color w:val="000000"/>
          <w:kern w:val="0"/>
          <w:sz w:val="32"/>
          <w:szCs w:val="32"/>
        </w:rPr>
        <w:t>办理因</w:t>
      </w:r>
      <w:proofErr w:type="gramEnd"/>
      <w:r w:rsidRPr="003931FB">
        <w:rPr>
          <w:rFonts w:ascii="方正仿宋_gbk" w:eastAsia="方正仿宋_gbk" w:hAnsi="宋体" w:cs="宋体" w:hint="eastAsia"/>
          <w:color w:val="000000"/>
          <w:kern w:val="0"/>
          <w:sz w:val="32"/>
          <w:szCs w:val="32"/>
        </w:rPr>
        <w:t>公证照和签证等所需的有关材料后提交至国际处或港澳台办，由因公出国（境）</w:t>
      </w:r>
      <w:proofErr w:type="gramStart"/>
      <w:r w:rsidRPr="003931FB">
        <w:rPr>
          <w:rFonts w:ascii="方正仿宋_gbk" w:eastAsia="方正仿宋_gbk" w:hAnsi="宋体" w:cs="宋体" w:hint="eastAsia"/>
          <w:color w:val="000000"/>
          <w:kern w:val="0"/>
          <w:sz w:val="32"/>
          <w:szCs w:val="32"/>
        </w:rPr>
        <w:t>专办</w:t>
      </w:r>
      <w:proofErr w:type="gramEnd"/>
      <w:r w:rsidRPr="003931FB">
        <w:rPr>
          <w:rFonts w:ascii="方正仿宋_gbk" w:eastAsia="方正仿宋_gbk" w:hAnsi="宋体" w:cs="宋体" w:hint="eastAsia"/>
          <w:color w:val="000000"/>
          <w:kern w:val="0"/>
          <w:sz w:val="32"/>
          <w:szCs w:val="32"/>
        </w:rPr>
        <w:t>员赴江苏省外事办公室领事处办理因公普通护照、因公港澳出入证件，赴江苏省外事办公室签证</w:t>
      </w:r>
      <w:proofErr w:type="gramStart"/>
      <w:r w:rsidRPr="003931FB">
        <w:rPr>
          <w:rFonts w:ascii="方正仿宋_gbk" w:eastAsia="方正仿宋_gbk" w:hAnsi="宋体" w:cs="宋体" w:hint="eastAsia"/>
          <w:color w:val="000000"/>
          <w:kern w:val="0"/>
          <w:sz w:val="32"/>
          <w:szCs w:val="32"/>
        </w:rPr>
        <w:t>中心约办签</w:t>
      </w:r>
      <w:proofErr w:type="gramEnd"/>
      <w:r w:rsidRPr="003931FB">
        <w:rPr>
          <w:rFonts w:ascii="方正仿宋_gbk" w:eastAsia="方正仿宋_gbk" w:hAnsi="宋体" w:cs="宋体" w:hint="eastAsia"/>
          <w:color w:val="000000"/>
          <w:kern w:val="0"/>
          <w:sz w:val="32"/>
          <w:szCs w:val="32"/>
        </w:rPr>
        <w:t>证手续。</w:t>
      </w:r>
    </w:p>
    <w:p w14:paraId="2744292A"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第十九条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出访任务完成后，出访人员须按有关因公出访证件的管理规定，在回国后一周内将因公证照交由校组织部、国际处或港澳台办统一保管。同时向国际处或港澳台办提交出访总结报告。对拒不交出所持因公证照者，将停止办理以后因公出访的一切手续。</w:t>
      </w:r>
    </w:p>
    <w:p w14:paraId="7CEC0346"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第二十条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学校教职工因公出国（境）执行公务时，原则上持因公证照出访，下列人员因公出国（境），在提交出国（境）申请的同时，还需提交相应的说明材料，在取得任务批件后，方可持普通护照出访：</w:t>
      </w:r>
    </w:p>
    <w:p w14:paraId="05469E87"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1.受聘于我校的外籍教师；</w:t>
      </w:r>
    </w:p>
    <w:p w14:paraId="013C4B88"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2.取得境外长期或永久居留权、</w:t>
      </w:r>
      <w:proofErr w:type="gramStart"/>
      <w:r w:rsidRPr="003931FB">
        <w:rPr>
          <w:rFonts w:ascii="方正仿宋_gbk" w:eastAsia="方正仿宋_gbk" w:hAnsi="微软雅黑" w:cs="宋体" w:hint="eastAsia"/>
          <w:color w:val="737373"/>
          <w:kern w:val="0"/>
          <w:sz w:val="32"/>
          <w:szCs w:val="32"/>
        </w:rPr>
        <w:t>且赴长期</w:t>
      </w:r>
      <w:proofErr w:type="gramEnd"/>
      <w:r w:rsidRPr="003931FB">
        <w:rPr>
          <w:rFonts w:ascii="方正仿宋_gbk" w:eastAsia="方正仿宋_gbk" w:hAnsi="微软雅黑" w:cs="宋体" w:hint="eastAsia"/>
          <w:color w:val="737373"/>
          <w:kern w:val="0"/>
          <w:sz w:val="32"/>
          <w:szCs w:val="32"/>
        </w:rPr>
        <w:t>或永久居留权颁发国家或地区执行公务者；</w:t>
      </w:r>
    </w:p>
    <w:p w14:paraId="012A5383"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3.因公长期出国（境）人员在出访期间如需参加国（境）外临时学术活动，可在办理相关任务批件后，持普</w:t>
      </w:r>
      <w:r w:rsidRPr="003931FB">
        <w:rPr>
          <w:rFonts w:ascii="方正仿宋_gbk" w:eastAsia="方正仿宋_gbk" w:hAnsi="微软雅黑" w:cs="宋体" w:hint="eastAsia"/>
          <w:color w:val="737373"/>
          <w:kern w:val="0"/>
          <w:sz w:val="32"/>
          <w:szCs w:val="32"/>
        </w:rPr>
        <w:lastRenderedPageBreak/>
        <w:t>通护照执行公务，并据实报销往返机票、住宿费和交通费；</w:t>
      </w:r>
    </w:p>
    <w:p w14:paraId="4FD2776C" w14:textId="77777777" w:rsidR="003931FB" w:rsidRPr="003931FB" w:rsidRDefault="003931FB" w:rsidP="003931FB">
      <w:pPr>
        <w:widowControl/>
        <w:shd w:val="clear" w:color="auto" w:fill="FBFBFB"/>
        <w:spacing w:before="100" w:beforeAutospacing="1" w:line="605" w:lineRule="atLeast"/>
        <w:ind w:firstLine="706"/>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4.其他国家有文件明确规定，可持普通护照完成因公出访任务的情况。</w:t>
      </w:r>
    </w:p>
    <w:p w14:paraId="583C3D5D"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第二十一条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经费核销管理</w:t>
      </w:r>
    </w:p>
    <w:p w14:paraId="1A0B0330"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出国（境）人员报销时，需先至国际处（港澳台办）开具核销单。出国（境）人员应提供出国（境）证照（包括签证、签注和出入境记录）复印件，由国际处（港澳台办）对出访人数、天数、路线进行审核，审核通过后，出具出访核销单。出访人员凭此核销单、任务批件及费用明细单据等相关材料至计财处报销。计财处严格根据经费预算和因公临时出国（境）相关的经费管理办法核销费用。</w:t>
      </w:r>
    </w:p>
    <w:p w14:paraId="3385F938" w14:textId="77777777" w:rsidR="003931FB" w:rsidRPr="003931FB" w:rsidRDefault="003931FB" w:rsidP="003931FB">
      <w:pPr>
        <w:widowControl/>
        <w:shd w:val="clear" w:color="auto" w:fill="FBFBFB"/>
        <w:spacing w:before="158" w:line="605" w:lineRule="atLeast"/>
        <w:jc w:val="center"/>
        <w:rPr>
          <w:rFonts w:ascii="微软雅黑" w:eastAsia="微软雅黑" w:hAnsi="微软雅黑" w:cs="宋体"/>
          <w:color w:val="737373"/>
          <w:kern w:val="0"/>
          <w:szCs w:val="21"/>
        </w:rPr>
      </w:pPr>
      <w:r w:rsidRPr="003931FB">
        <w:rPr>
          <w:rFonts w:ascii="方正黑体_gbk" w:eastAsia="方正黑体_gbk" w:hAnsi="宋体" w:cs="宋体" w:hint="eastAsia"/>
          <w:color w:val="737373"/>
          <w:kern w:val="0"/>
          <w:sz w:val="32"/>
          <w:szCs w:val="32"/>
        </w:rPr>
        <w:t xml:space="preserve">第四章 </w:t>
      </w:r>
      <w:r w:rsidRPr="003931FB">
        <w:rPr>
          <w:rFonts w:ascii="方正黑体_gbk" w:eastAsia="方正黑体_gbk" w:hAnsi="宋体" w:cs="宋体" w:hint="eastAsia"/>
          <w:color w:val="737373"/>
          <w:kern w:val="0"/>
          <w:sz w:val="32"/>
          <w:szCs w:val="32"/>
        </w:rPr>
        <w:t> </w:t>
      </w:r>
      <w:r w:rsidRPr="003931FB">
        <w:rPr>
          <w:rFonts w:ascii="方正黑体_gbk" w:eastAsia="方正黑体_gbk" w:hAnsi="宋体" w:cs="宋体" w:hint="eastAsia"/>
          <w:color w:val="737373"/>
          <w:kern w:val="0"/>
          <w:sz w:val="32"/>
          <w:szCs w:val="32"/>
        </w:rPr>
        <w:t>违规及处理</w:t>
      </w:r>
    </w:p>
    <w:p w14:paraId="35B69656"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 xml:space="preserve">第二十二条 </w:t>
      </w:r>
      <w:r w:rsidRPr="003931FB">
        <w:rPr>
          <w:rFonts w:ascii="方正仿宋_gbk" w:eastAsia="方正仿宋_gbk" w:hAnsi="宋体" w:cs="宋体" w:hint="eastAsia"/>
          <w:color w:val="000000"/>
          <w:kern w:val="0"/>
          <w:sz w:val="32"/>
          <w:szCs w:val="32"/>
        </w:rPr>
        <w:t>所有因公出国（境）的团组及个人须办理校因公出国</w:t>
      </w:r>
      <w:r w:rsidRPr="003931FB">
        <w:rPr>
          <w:rFonts w:ascii="方正仿宋_gbk" w:eastAsia="方正仿宋_gbk" w:hAnsi="微软雅黑" w:cs="宋体" w:hint="eastAsia"/>
          <w:color w:val="000000"/>
          <w:kern w:val="0"/>
          <w:sz w:val="32"/>
          <w:szCs w:val="32"/>
        </w:rPr>
        <w:t>(境）报批手续后方可出访，未经学校审批同意，</w:t>
      </w:r>
      <w:proofErr w:type="gramStart"/>
      <w:r w:rsidRPr="003931FB">
        <w:rPr>
          <w:rFonts w:ascii="方正仿宋_gbk" w:eastAsia="方正仿宋_gbk" w:hAnsi="微软雅黑" w:cs="宋体" w:hint="eastAsia"/>
          <w:color w:val="000000"/>
          <w:kern w:val="0"/>
          <w:sz w:val="32"/>
          <w:szCs w:val="32"/>
        </w:rPr>
        <w:t>擅自因</w:t>
      </w:r>
      <w:proofErr w:type="gramEnd"/>
      <w:r w:rsidRPr="003931FB">
        <w:rPr>
          <w:rFonts w:ascii="方正仿宋_gbk" w:eastAsia="方正仿宋_gbk" w:hAnsi="微软雅黑" w:cs="宋体" w:hint="eastAsia"/>
          <w:color w:val="000000"/>
          <w:kern w:val="0"/>
          <w:sz w:val="32"/>
          <w:szCs w:val="32"/>
        </w:rPr>
        <w:t>公出国（境）的教职工，学校将追究其责任。</w:t>
      </w:r>
    </w:p>
    <w:p w14:paraId="38B2358A" w14:textId="77777777" w:rsidR="003931FB" w:rsidRPr="003931FB" w:rsidRDefault="003931FB" w:rsidP="003931FB">
      <w:pPr>
        <w:widowControl/>
        <w:shd w:val="clear" w:color="auto" w:fill="FBFBFB"/>
        <w:spacing w:before="100" w:beforeAutospacing="1" w:line="605" w:lineRule="atLeast"/>
        <w:ind w:firstLine="634"/>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第二十三条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因公出访时间按照《中国药科大学出国、赴港澳任务批件》批准天数确定，出访时间按照我国离、抵出入境章的日期计算（含离、抵当日）。</w:t>
      </w:r>
    </w:p>
    <w:p w14:paraId="27BCAFDF"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lastRenderedPageBreak/>
        <w:t>因公出访如发生超期行为，视因公出访超期的天数和造成的影响，作如下处理：</w:t>
      </w:r>
    </w:p>
    <w:p w14:paraId="0CB3D575" w14:textId="77777777" w:rsidR="003931FB" w:rsidRPr="003931FB" w:rsidRDefault="003931FB" w:rsidP="003931FB">
      <w:pPr>
        <w:widowControl/>
        <w:numPr>
          <w:ilvl w:val="0"/>
          <w:numId w:val="2"/>
        </w:numPr>
        <w:shd w:val="clear" w:color="auto" w:fill="FBFBFB"/>
        <w:spacing w:before="100" w:beforeAutospacing="1" w:line="605" w:lineRule="atLeast"/>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一次出访超期1至2天，由国际处（港澳台办）进行通报，超期部分的费用不予报销；</w:t>
      </w:r>
    </w:p>
    <w:p w14:paraId="6A109C01" w14:textId="77777777" w:rsidR="003931FB" w:rsidRPr="003931FB" w:rsidRDefault="003931FB" w:rsidP="003931FB">
      <w:pPr>
        <w:widowControl/>
        <w:numPr>
          <w:ilvl w:val="0"/>
          <w:numId w:val="2"/>
        </w:numPr>
        <w:shd w:val="clear" w:color="auto" w:fill="FBFBFB"/>
        <w:spacing w:before="100" w:beforeAutospacing="1" w:line="605" w:lineRule="atLeast"/>
        <w:jc w:val="left"/>
        <w:rPr>
          <w:rFonts w:ascii="微软雅黑" w:eastAsia="微软雅黑" w:hAnsi="微软雅黑" w:cs="宋体"/>
          <w:color w:val="737373"/>
          <w:kern w:val="0"/>
          <w:szCs w:val="21"/>
        </w:rPr>
      </w:pPr>
      <w:r w:rsidRPr="003931FB">
        <w:rPr>
          <w:rFonts w:ascii="方正仿宋_gbk" w:eastAsia="方正仿宋_gbk" w:hAnsi="微软雅黑" w:cs="宋体" w:hint="eastAsia"/>
          <w:color w:val="737373"/>
          <w:kern w:val="0"/>
          <w:sz w:val="32"/>
          <w:szCs w:val="32"/>
        </w:rPr>
        <w:t>一次出访超期3天及以上，由国际处（港澳台办）通报至人事处，由人事处根据《中国药科大学教职工处分暂行规定（试行）》相关政策（第十四条第十项），给予相应的处分，出访费用不予报销。</w:t>
      </w:r>
    </w:p>
    <w:p w14:paraId="1A3DBC8A"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第二十四条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如因不可抗拒原因，不能按期回国，必须提交证实不可抗拒原因的真实书面证据（如住院证明、战争、暴乱或自然灾害的新闻报道、航班取消证明、护照丢失证明等），并在回国后一周内提交团长和团员签字的证据材料。</w:t>
      </w:r>
    </w:p>
    <w:p w14:paraId="4D76BC5E"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第二十五条</w:t>
      </w:r>
      <w:r w:rsidRPr="003931FB">
        <w:rPr>
          <w:rFonts w:ascii="方正仿宋_gbk" w:eastAsia="方正仿宋_gbk" w:hAnsi="宋体" w:cs="宋体" w:hint="eastAsia"/>
          <w:color w:val="000000"/>
          <w:kern w:val="0"/>
          <w:sz w:val="32"/>
          <w:szCs w:val="32"/>
        </w:rPr>
        <w:t>  </w:t>
      </w:r>
      <w:r w:rsidRPr="003931FB">
        <w:rPr>
          <w:rFonts w:ascii="方正仿宋_gbk" w:eastAsia="方正仿宋_gbk" w:hAnsi="宋体" w:cs="宋体" w:hint="eastAsia"/>
          <w:color w:val="000000"/>
          <w:kern w:val="0"/>
          <w:sz w:val="32"/>
          <w:szCs w:val="32"/>
        </w:rPr>
        <w:t>凡不按规定履行报批手续、不持公务普通护照出访的，属因私出国行为，与此类出访有关的费用不予报销。</w:t>
      </w:r>
    </w:p>
    <w:p w14:paraId="5F2551DD" w14:textId="77777777" w:rsidR="003931FB" w:rsidRPr="003931FB" w:rsidRDefault="003931FB" w:rsidP="003931FB">
      <w:pPr>
        <w:widowControl/>
        <w:shd w:val="clear" w:color="auto" w:fill="FBFBFB"/>
        <w:spacing w:before="158" w:line="605" w:lineRule="atLeast"/>
        <w:jc w:val="center"/>
        <w:rPr>
          <w:rFonts w:ascii="微软雅黑" w:eastAsia="微软雅黑" w:hAnsi="微软雅黑" w:cs="宋体"/>
          <w:color w:val="737373"/>
          <w:kern w:val="0"/>
          <w:szCs w:val="21"/>
        </w:rPr>
      </w:pPr>
      <w:r w:rsidRPr="003931FB">
        <w:rPr>
          <w:rFonts w:ascii="方正黑体_gbk" w:eastAsia="方正黑体_gbk" w:hAnsi="宋体" w:cs="宋体" w:hint="eastAsia"/>
          <w:color w:val="737373"/>
          <w:kern w:val="0"/>
          <w:sz w:val="32"/>
          <w:szCs w:val="32"/>
        </w:rPr>
        <w:t>第五章</w:t>
      </w:r>
      <w:r w:rsidRPr="003931FB">
        <w:rPr>
          <w:rFonts w:ascii="方正黑体_gbk" w:eastAsia="方正黑体_gbk" w:hAnsi="宋体" w:cs="宋体" w:hint="eastAsia"/>
          <w:color w:val="737373"/>
          <w:kern w:val="0"/>
          <w:sz w:val="32"/>
          <w:szCs w:val="32"/>
        </w:rPr>
        <w:t> </w:t>
      </w:r>
      <w:r w:rsidRPr="003931FB">
        <w:rPr>
          <w:rFonts w:ascii="方正黑体_gbk" w:eastAsia="方正黑体_gbk" w:hAnsi="宋体" w:cs="宋体" w:hint="eastAsia"/>
          <w:color w:val="737373"/>
          <w:kern w:val="0"/>
          <w:sz w:val="32"/>
          <w:szCs w:val="32"/>
        </w:rPr>
        <w:t>附则</w:t>
      </w:r>
    </w:p>
    <w:p w14:paraId="35C284D2" w14:textId="77777777" w:rsidR="003931FB" w:rsidRPr="003931FB" w:rsidRDefault="003931FB" w:rsidP="003931FB">
      <w:pPr>
        <w:widowControl/>
        <w:shd w:val="clear" w:color="auto" w:fill="FBFBFB"/>
        <w:spacing w:before="100" w:beforeAutospacing="1" w:line="605" w:lineRule="atLeast"/>
        <w:ind w:firstLine="634"/>
        <w:jc w:val="left"/>
        <w:rPr>
          <w:rFonts w:ascii="微软雅黑" w:eastAsia="微软雅黑" w:hAnsi="微软雅黑" w:cs="宋体"/>
          <w:color w:val="737373"/>
          <w:kern w:val="0"/>
          <w:szCs w:val="21"/>
        </w:rPr>
      </w:pPr>
      <w:r w:rsidRPr="003931FB">
        <w:rPr>
          <w:rFonts w:ascii="方正楷体_gbk" w:eastAsia="方正楷体_gbk" w:hAnsi="宋体" w:cs="宋体" w:hint="eastAsia"/>
          <w:color w:val="000000"/>
          <w:kern w:val="0"/>
          <w:sz w:val="32"/>
          <w:szCs w:val="32"/>
        </w:rPr>
        <w:t>第二十六条</w:t>
      </w:r>
      <w:r w:rsidRPr="003931FB">
        <w:rPr>
          <w:rFonts w:ascii="方正仿宋_gbk" w:eastAsia="方正仿宋_gbk" w:hAnsi="宋体" w:cs="宋体" w:hint="eastAsia"/>
          <w:color w:val="000000"/>
          <w:kern w:val="0"/>
          <w:sz w:val="32"/>
          <w:szCs w:val="32"/>
        </w:rPr>
        <w:t>本管理办法自</w:t>
      </w:r>
      <w:r w:rsidRPr="003931FB">
        <w:rPr>
          <w:rFonts w:ascii="方正仿宋_gbk" w:eastAsia="方正仿宋_gbk" w:hAnsi="微软雅黑" w:cs="宋体" w:hint="eastAsia"/>
          <w:color w:val="000000"/>
          <w:kern w:val="0"/>
          <w:sz w:val="32"/>
          <w:szCs w:val="32"/>
        </w:rPr>
        <w:t>2020年1月1</w:t>
      </w:r>
      <w:r w:rsidRPr="003931FB">
        <w:rPr>
          <w:rFonts w:ascii="方正仿宋_gbk" w:eastAsia="方正仿宋_gbk" w:hAnsi="宋体" w:cs="宋体" w:hint="eastAsia"/>
          <w:color w:val="000000"/>
          <w:kern w:val="0"/>
          <w:sz w:val="32"/>
          <w:szCs w:val="32"/>
        </w:rPr>
        <w:t>日开始执行，遇有国家相关政策法规调整时，将及时对本办法进行修</w:t>
      </w:r>
      <w:r w:rsidRPr="003931FB">
        <w:rPr>
          <w:rFonts w:ascii="方正仿宋_gbk" w:eastAsia="方正仿宋_gbk" w:hAnsi="宋体" w:cs="宋体" w:hint="eastAsia"/>
          <w:color w:val="000000"/>
          <w:kern w:val="0"/>
          <w:sz w:val="32"/>
          <w:szCs w:val="32"/>
        </w:rPr>
        <w:lastRenderedPageBreak/>
        <w:t>订。本管理办法由学校授权国际交流合作处、港澳台办公室负责解释。</w:t>
      </w:r>
      <w:bookmarkStart w:id="1" w:name="_GoBack"/>
      <w:bookmarkEnd w:id="1"/>
    </w:p>
    <w:sectPr w:rsidR="003931FB" w:rsidRPr="003931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5EE6D" w14:textId="77777777" w:rsidR="00B12B70" w:rsidRDefault="00B12B70" w:rsidP="003931FB">
      <w:r>
        <w:separator/>
      </w:r>
    </w:p>
  </w:endnote>
  <w:endnote w:type="continuationSeparator" w:id="0">
    <w:p w14:paraId="0BFDF705" w14:textId="77777777" w:rsidR="00B12B70" w:rsidRDefault="00B12B70" w:rsidP="0039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楷体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EB44A" w14:textId="77777777" w:rsidR="00B12B70" w:rsidRDefault="00B12B70" w:rsidP="003931FB">
      <w:r>
        <w:separator/>
      </w:r>
    </w:p>
  </w:footnote>
  <w:footnote w:type="continuationSeparator" w:id="0">
    <w:p w14:paraId="79B58A1B" w14:textId="77777777" w:rsidR="00B12B70" w:rsidRDefault="00B12B70" w:rsidP="00393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8253A"/>
    <w:multiLevelType w:val="multilevel"/>
    <w:tmpl w:val="C89C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F81118"/>
    <w:multiLevelType w:val="multilevel"/>
    <w:tmpl w:val="D7CC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4D"/>
    <w:rsid w:val="0004534D"/>
    <w:rsid w:val="000D0469"/>
    <w:rsid w:val="00101F8D"/>
    <w:rsid w:val="003931FB"/>
    <w:rsid w:val="004E4D5C"/>
    <w:rsid w:val="00817F20"/>
    <w:rsid w:val="00B12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8467"/>
  <w15:chartTrackingRefBased/>
  <w15:docId w15:val="{A501CB5C-8CD4-4875-8A61-14301746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1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31FB"/>
    <w:rPr>
      <w:sz w:val="18"/>
      <w:szCs w:val="18"/>
    </w:rPr>
  </w:style>
  <w:style w:type="paragraph" w:styleId="a5">
    <w:name w:val="footer"/>
    <w:basedOn w:val="a"/>
    <w:link w:val="a6"/>
    <w:uiPriority w:val="99"/>
    <w:unhideWhenUsed/>
    <w:rsid w:val="003931FB"/>
    <w:pPr>
      <w:tabs>
        <w:tab w:val="center" w:pos="4153"/>
        <w:tab w:val="right" w:pos="8306"/>
      </w:tabs>
      <w:snapToGrid w:val="0"/>
      <w:jc w:val="left"/>
    </w:pPr>
    <w:rPr>
      <w:sz w:val="18"/>
      <w:szCs w:val="18"/>
    </w:rPr>
  </w:style>
  <w:style w:type="character" w:customStyle="1" w:styleId="a6">
    <w:name w:val="页脚 字符"/>
    <w:basedOn w:val="a0"/>
    <w:link w:val="a5"/>
    <w:uiPriority w:val="99"/>
    <w:rsid w:val="003931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94700">
      <w:bodyDiv w:val="1"/>
      <w:marLeft w:val="0"/>
      <w:marRight w:val="0"/>
      <w:marTop w:val="0"/>
      <w:marBottom w:val="0"/>
      <w:divBdr>
        <w:top w:val="none" w:sz="0" w:space="0" w:color="auto"/>
        <w:left w:val="none" w:sz="0" w:space="0" w:color="auto"/>
        <w:bottom w:val="none" w:sz="0" w:space="0" w:color="auto"/>
        <w:right w:val="none" w:sz="0" w:space="0" w:color="auto"/>
      </w:divBdr>
      <w:divsChild>
        <w:div w:id="2006854828">
          <w:marLeft w:val="0"/>
          <w:marRight w:val="0"/>
          <w:marTop w:val="0"/>
          <w:marBottom w:val="0"/>
          <w:divBdr>
            <w:top w:val="none" w:sz="0" w:space="0" w:color="auto"/>
            <w:left w:val="none" w:sz="0" w:space="0" w:color="auto"/>
            <w:bottom w:val="none" w:sz="0" w:space="0" w:color="auto"/>
            <w:right w:val="none" w:sz="0" w:space="0" w:color="auto"/>
          </w:divBdr>
          <w:divsChild>
            <w:div w:id="673072776">
              <w:marLeft w:val="0"/>
              <w:marRight w:val="0"/>
              <w:marTop w:val="0"/>
              <w:marBottom w:val="0"/>
              <w:divBdr>
                <w:top w:val="none" w:sz="0" w:space="0" w:color="auto"/>
                <w:left w:val="none" w:sz="0" w:space="0" w:color="auto"/>
                <w:bottom w:val="none" w:sz="0" w:space="0" w:color="auto"/>
                <w:right w:val="none" w:sz="0" w:space="0" w:color="auto"/>
              </w:divBdr>
              <w:divsChild>
                <w:div w:id="1204371581">
                  <w:marLeft w:val="0"/>
                  <w:marRight w:val="0"/>
                  <w:marTop w:val="0"/>
                  <w:marBottom w:val="0"/>
                  <w:divBdr>
                    <w:top w:val="none" w:sz="0" w:space="0" w:color="auto"/>
                    <w:left w:val="none" w:sz="0" w:space="0" w:color="auto"/>
                    <w:bottom w:val="none" w:sz="0" w:space="0" w:color="auto"/>
                    <w:right w:val="none" w:sz="0" w:space="0" w:color="auto"/>
                  </w:divBdr>
                  <w:divsChild>
                    <w:div w:id="54817802">
                      <w:marLeft w:val="0"/>
                      <w:marRight w:val="0"/>
                      <w:marTop w:val="720"/>
                      <w:marBottom w:val="0"/>
                      <w:divBdr>
                        <w:top w:val="none" w:sz="0" w:space="0" w:color="auto"/>
                        <w:left w:val="none" w:sz="0" w:space="0" w:color="auto"/>
                        <w:bottom w:val="none" w:sz="0" w:space="0" w:color="auto"/>
                        <w:right w:val="none" w:sz="0" w:space="0" w:color="auto"/>
                      </w:divBdr>
                      <w:divsChild>
                        <w:div w:id="1596940812">
                          <w:marLeft w:val="0"/>
                          <w:marRight w:val="0"/>
                          <w:marTop w:val="0"/>
                          <w:marBottom w:val="0"/>
                          <w:divBdr>
                            <w:top w:val="none" w:sz="0" w:space="0" w:color="auto"/>
                            <w:left w:val="none" w:sz="0" w:space="0" w:color="auto"/>
                            <w:bottom w:val="none" w:sz="0" w:space="0" w:color="auto"/>
                            <w:right w:val="none" w:sz="0" w:space="0" w:color="auto"/>
                          </w:divBdr>
                          <w:divsChild>
                            <w:div w:id="649405899">
                              <w:marLeft w:val="0"/>
                              <w:marRight w:val="0"/>
                              <w:marTop w:val="0"/>
                              <w:marBottom w:val="0"/>
                              <w:divBdr>
                                <w:top w:val="none" w:sz="0" w:space="0" w:color="auto"/>
                                <w:left w:val="none" w:sz="0" w:space="0" w:color="auto"/>
                                <w:bottom w:val="none" w:sz="0" w:space="0" w:color="auto"/>
                                <w:right w:val="none" w:sz="0" w:space="0" w:color="auto"/>
                              </w:divBdr>
                              <w:divsChild>
                                <w:div w:id="3389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tree</dc:creator>
  <cp:keywords/>
  <dc:description/>
  <cp:lastModifiedBy>young tree</cp:lastModifiedBy>
  <cp:revision>3</cp:revision>
  <dcterms:created xsi:type="dcterms:W3CDTF">2022-06-08T02:14:00Z</dcterms:created>
  <dcterms:modified xsi:type="dcterms:W3CDTF">2022-06-08T02:17:00Z</dcterms:modified>
</cp:coreProperties>
</file>